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8542" w14:textId="77777777" w:rsidR="00121D66" w:rsidRPr="00DE741F" w:rsidRDefault="00121D66" w:rsidP="00121D66">
      <w:pPr>
        <w:spacing w:line="360" w:lineRule="auto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 w:rsidRPr="00DE741F">
        <w:rPr>
          <w:rStyle w:val="NormalCharacter"/>
          <w:rFonts w:ascii="黑体" w:eastAsia="黑体" w:hAnsi="黑体"/>
          <w:color w:val="000000"/>
          <w:sz w:val="32"/>
          <w:szCs w:val="32"/>
        </w:rPr>
        <w:t>西北农林科技大学水利与建筑工程学院</w:t>
      </w:r>
    </w:p>
    <w:p w14:paraId="78D50286" w14:textId="77777777" w:rsidR="00121D66" w:rsidRPr="00DE741F" w:rsidRDefault="00121D66" w:rsidP="00121D66">
      <w:pPr>
        <w:spacing w:after="120" w:line="360" w:lineRule="auto"/>
        <w:jc w:val="center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 w:rsidRPr="00DE741F">
        <w:rPr>
          <w:rStyle w:val="NormalCharacter"/>
          <w:rFonts w:ascii="黑体" w:eastAsia="黑体" w:hAnsi="黑体"/>
          <w:color w:val="000000"/>
          <w:sz w:val="32"/>
          <w:szCs w:val="32"/>
        </w:rPr>
        <w:t>“</w:t>
      </w:r>
      <w:r>
        <w:rPr>
          <w:rStyle w:val="NormalCharacter"/>
          <w:rFonts w:ascii="黑体" w:eastAsia="黑体" w:hAnsi="黑体"/>
          <w:color w:val="000000"/>
          <w:sz w:val="32"/>
          <w:szCs w:val="32"/>
        </w:rPr>
        <w:t>蒙特</w:t>
      </w:r>
      <w:r>
        <w:rPr>
          <w:rStyle w:val="NormalCharacter"/>
          <w:rFonts w:ascii="黑体" w:eastAsia="黑体" w:hAnsi="黑体" w:hint="eastAsia"/>
          <w:color w:val="000000"/>
          <w:sz w:val="32"/>
          <w:szCs w:val="32"/>
        </w:rPr>
        <w:t>助学金</w:t>
      </w:r>
      <w:r w:rsidRPr="00DE741F">
        <w:rPr>
          <w:rStyle w:val="NormalCharacter"/>
          <w:rFonts w:ascii="黑体" w:eastAsia="黑体" w:hAnsi="黑体"/>
          <w:color w:val="000000"/>
          <w:sz w:val="32"/>
          <w:szCs w:val="32"/>
        </w:rPr>
        <w:t>”评定管理办法</w:t>
      </w:r>
    </w:p>
    <w:p w14:paraId="1ECECECF" w14:textId="24F33B0F" w:rsidR="00121D66" w:rsidRPr="00DE741F" w:rsidRDefault="00121D66" w:rsidP="00C66785">
      <w:pPr>
        <w:spacing w:line="560" w:lineRule="exact"/>
        <w:ind w:firstLineChars="200" w:firstLine="561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b/>
          <w:color w:val="000000"/>
          <w:sz w:val="28"/>
          <w:szCs w:val="28"/>
        </w:rPr>
        <w:t>第一条</w:t>
      </w:r>
      <w:r w:rsidR="002735C7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2735C7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 xml:space="preserve"> 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为</w:t>
      </w:r>
      <w:r w:rsidR="00554D2D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鼓励学院</w:t>
      </w:r>
      <w:r w:rsidR="00554D2D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家庭经济困难学生</w:t>
      </w:r>
      <w:r w:rsidR="00D4655C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自力更生</w:t>
      </w:r>
      <w:r w:rsidR="00D4655C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、努力学习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，</w:t>
      </w:r>
      <w:r w:rsidR="00554D2D" w:rsidRPr="00554D2D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陕西蒙特水利交通设计有限公司</w:t>
      </w:r>
      <w:r w:rsidRPr="00875D02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捐资在</w:t>
      </w:r>
      <w:r w:rsidRPr="00875D02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西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北农林科技大学水利与建筑工程学院设立“</w:t>
      </w:r>
      <w:r w:rsidR="00554D2D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蒙特</w:t>
      </w:r>
      <w:r w:rsidR="00554D2D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助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学金”。为做好奖学金的评定及发放工作，现结合学院实际，制定本办法。</w:t>
      </w:r>
    </w:p>
    <w:p w14:paraId="7EE0A60D" w14:textId="6EBEB9D6" w:rsidR="00121D66" w:rsidRPr="00DE741F" w:rsidRDefault="00121D66" w:rsidP="00C66785">
      <w:pPr>
        <w:spacing w:line="560" w:lineRule="exact"/>
        <w:ind w:firstLineChars="200" w:firstLine="561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b/>
          <w:color w:val="000000"/>
          <w:sz w:val="28"/>
          <w:szCs w:val="28"/>
        </w:rPr>
        <w:t>第二条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 xml:space="preserve">  奖励对象为学院</w:t>
      </w:r>
      <w:r w:rsidR="00D4655C" w:rsidRPr="00D4655C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家庭</w:t>
      </w:r>
      <w:r w:rsidR="00D4655C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经济</w:t>
      </w:r>
      <w:r w:rsidR="00D4655C" w:rsidRPr="00D4655C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困难的全日制本科生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，奖励标准每生每年</w:t>
      </w:r>
      <w:r w:rsidR="00D4655C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5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000元，每年奖励10名。</w:t>
      </w:r>
      <w:r w:rsidR="00F47785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水文与水资源工程</w:t>
      </w:r>
      <w:r w:rsid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2名，农业水利工程4名，水利水电工程4名。</w:t>
      </w:r>
    </w:p>
    <w:p w14:paraId="0B4F2C2C" w14:textId="0686718C" w:rsidR="00121D66" w:rsidRPr="00DE741F" w:rsidRDefault="00121D66" w:rsidP="00C66785">
      <w:pPr>
        <w:spacing w:line="560" w:lineRule="exact"/>
        <w:ind w:firstLineChars="200" w:firstLine="561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b/>
          <w:color w:val="000000"/>
          <w:sz w:val="28"/>
          <w:szCs w:val="28"/>
        </w:rPr>
        <w:t>第三条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 xml:space="preserve">  </w:t>
      </w:r>
      <w:r w:rsidRPr="00E338FA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根据</w:t>
      </w:r>
      <w:r w:rsidRPr="00E338FA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需要</w:t>
      </w:r>
      <w:r w:rsidRPr="00E338FA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成立</w:t>
      </w:r>
      <w:r w:rsidR="000B15F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助</w:t>
      </w:r>
      <w:r w:rsidRPr="00E338FA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学金评定领导小组，小组成员由</w:t>
      </w:r>
      <w:r w:rsidR="00D4655C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学院党委副书记、学院资助专干、各年级辅导员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共同担任，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负责“</w:t>
      </w:r>
      <w:r w:rsidR="00D4655C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蒙特</w:t>
      </w:r>
      <w:r w:rsidR="00D4655C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助</w:t>
      </w:r>
      <w:r w:rsidR="00D4655C"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学金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”学生评定、推荐及其它管理工作。</w:t>
      </w:r>
    </w:p>
    <w:p w14:paraId="775E59BD" w14:textId="5E3F884B" w:rsidR="00121D66" w:rsidRPr="00DE741F" w:rsidRDefault="00121D66" w:rsidP="00121D66">
      <w:pPr>
        <w:spacing w:line="560" w:lineRule="exact"/>
        <w:ind w:firstLine="560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b/>
          <w:color w:val="000000"/>
          <w:sz w:val="28"/>
          <w:szCs w:val="28"/>
        </w:rPr>
        <w:t>第四条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 xml:space="preserve">  “</w:t>
      </w:r>
      <w:r w:rsidR="00D4655C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蒙特</w:t>
      </w:r>
      <w:r w:rsidR="00D4655C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助</w:t>
      </w:r>
      <w:r w:rsidR="00D4655C"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学金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”评选基本条件</w:t>
      </w:r>
      <w:r w:rsidR="009C770C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：</w:t>
      </w:r>
    </w:p>
    <w:p w14:paraId="79A5ABFB" w14:textId="77777777" w:rsidR="00F47785" w:rsidRDefault="00F47785" w:rsidP="00121D66">
      <w:pPr>
        <w:spacing w:line="560" w:lineRule="exact"/>
        <w:ind w:firstLine="560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（一）</w:t>
      </w:r>
      <w:r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家庭经济困难的全日制本科生。</w:t>
      </w:r>
    </w:p>
    <w:p w14:paraId="63C3B3FE" w14:textId="70F711BC" w:rsidR="00121D66" w:rsidRPr="00DE741F" w:rsidRDefault="00121D66" w:rsidP="00121D66">
      <w:pPr>
        <w:spacing w:line="560" w:lineRule="exact"/>
        <w:ind w:firstLine="560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（</w:t>
      </w:r>
      <w:r w:rsid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二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）政治素质可靠</w:t>
      </w:r>
      <w:r w:rsidR="002735C7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遵守宪法和法律，坚持四项基本原则，拥护党的路线、方针和政策，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树牢“四个意识”，坚定“四个自信”，坚决做到“两个维护”，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关心国家大事，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思想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积极上进，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热心班集体及社会公益活动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。</w:t>
      </w:r>
    </w:p>
    <w:p w14:paraId="65DD0232" w14:textId="191575B8" w:rsidR="00121D66" w:rsidRPr="00DE741F" w:rsidRDefault="00121D66" w:rsidP="00121D66">
      <w:pPr>
        <w:spacing w:line="560" w:lineRule="exact"/>
        <w:ind w:firstLine="560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（</w:t>
      </w:r>
      <w:r w:rsid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三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）思想品德端正</w:t>
      </w:r>
      <w:r w:rsidR="002735C7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="000B15F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思想健康，品行正派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，为人正直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、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诚实守信，自觉遵守大学生守则和学校各项规章制度。</w:t>
      </w:r>
    </w:p>
    <w:p w14:paraId="6AAA19B8" w14:textId="2EE20A94" w:rsidR="00121D66" w:rsidRPr="00DE741F" w:rsidRDefault="00121D66" w:rsidP="00C66785">
      <w:pPr>
        <w:spacing w:line="560" w:lineRule="exact"/>
        <w:ind w:firstLineChars="200" w:firstLine="560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（</w:t>
      </w:r>
      <w:r w:rsid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四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）学习成绩优良</w:t>
      </w:r>
      <w:r w:rsidR="002735C7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="00F47785" w:rsidRP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参评学生在当年内须通过全部课程考核，上学年学习成绩排名位于</w:t>
      </w:r>
      <w:r w:rsid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专业</w:t>
      </w:r>
      <w:r w:rsidR="00F47785" w:rsidRP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前</w:t>
      </w:r>
      <w:r w:rsidR="00F47785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35名</w:t>
      </w:r>
      <w:r w:rsid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（专业总人数6</w:t>
      </w:r>
      <w:r w:rsidR="00F47785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0人</w:t>
      </w:r>
      <w:r w:rsid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）或专业</w:t>
      </w:r>
      <w:r w:rsidR="00F47785" w:rsidRP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前</w:t>
      </w:r>
      <w:r w:rsidR="00F47785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50名</w:t>
      </w:r>
      <w:r w:rsid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（专业总人数</w:t>
      </w:r>
      <w:r w:rsidR="00F47785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120人</w:t>
      </w:r>
      <w:r w:rsid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）</w:t>
      </w:r>
      <w:r w:rsidR="00F47785" w:rsidRP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。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在</w:t>
      </w:r>
      <w:r w:rsidR="00F47785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优先考虑家庭经济困难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条件下，通过英语六级考试（425分以上）、已发表或录用中文核心及以上学术论文、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lastRenderedPageBreak/>
        <w:t>获批专利、获批国家级及省级大学生科创项目、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参加全国及省(部) 级评优或各类竞赛活动获得优胜与表彰的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同学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优先考虑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14:paraId="1AA994B8" w14:textId="54F93740" w:rsidR="00121D66" w:rsidRPr="00DE741F" w:rsidRDefault="00121D66" w:rsidP="00C66785">
      <w:pPr>
        <w:spacing w:line="560" w:lineRule="exact"/>
        <w:ind w:firstLineChars="200" w:firstLine="561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b/>
          <w:bCs/>
          <w:color w:val="000000"/>
          <w:sz w:val="28"/>
          <w:szCs w:val="28"/>
        </w:rPr>
        <w:t>第五条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 xml:space="preserve">  “</w:t>
      </w:r>
      <w:r w:rsidR="00E7487B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蒙特</w:t>
      </w:r>
      <w:r w:rsidR="00E7487B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助</w:t>
      </w:r>
      <w:r w:rsidR="00E7487B"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学金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”评审工作坚持公开、公平、公正的原则，每年秋季学期评审一次。</w:t>
      </w:r>
    </w:p>
    <w:p w14:paraId="76BB0765" w14:textId="63DADC3A" w:rsidR="00121D66" w:rsidRDefault="00121D66" w:rsidP="00E7487B">
      <w:pPr>
        <w:spacing w:line="560" w:lineRule="exact"/>
        <w:ind w:firstLine="564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b/>
          <w:bCs/>
          <w:color w:val="000000"/>
          <w:sz w:val="28"/>
          <w:szCs w:val="28"/>
        </w:rPr>
        <w:t>第六条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 xml:space="preserve">  “</w:t>
      </w:r>
      <w:r w:rsidR="00E7487B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蒙特</w:t>
      </w:r>
      <w:r w:rsidR="00E7487B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助</w:t>
      </w:r>
      <w:r w:rsidR="00E7487B"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学金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”评审程序</w:t>
      </w:r>
      <w:r w:rsidR="009C770C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：</w:t>
      </w:r>
    </w:p>
    <w:p w14:paraId="0017A282" w14:textId="77777777" w:rsidR="00E7487B" w:rsidRPr="00E7487B" w:rsidRDefault="00E7487B" w:rsidP="00E7487B">
      <w:pPr>
        <w:spacing w:line="560" w:lineRule="exact"/>
        <w:ind w:firstLine="564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（一）</w:t>
      </w:r>
      <w:r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学生申请</w:t>
      </w:r>
      <w:r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。</w:t>
      </w:r>
      <w:r w:rsidRPr="00E7487B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符合条件的学生，如实填写相应</w:t>
      </w:r>
      <w:r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材料</w:t>
      </w:r>
      <w:r w:rsidRPr="00E7487B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，连同书面申请提交学院；</w:t>
      </w:r>
    </w:p>
    <w:p w14:paraId="25C20F99" w14:textId="3CB7297B" w:rsidR="00121D66" w:rsidRPr="00DE741F" w:rsidRDefault="00121D66" w:rsidP="00C66785">
      <w:pPr>
        <w:spacing w:line="560" w:lineRule="exact"/>
        <w:ind w:firstLineChars="200" w:firstLine="560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（</w:t>
      </w:r>
      <w:r w:rsidR="000B15F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二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）</w:t>
      </w:r>
      <w:r w:rsidR="000B15F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学院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评定小组初审。评定小组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依据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第四条“</w:t>
      </w:r>
      <w:r w:rsidR="000B15F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蒙特</w:t>
      </w:r>
      <w:r w:rsidR="000B15F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助学金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”评选基本条件进行初审，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报学院审核后，在学院网站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公示三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个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工作日。</w:t>
      </w:r>
    </w:p>
    <w:p w14:paraId="20DD272B" w14:textId="77777777" w:rsidR="00121D66" w:rsidRPr="00DE741F" w:rsidRDefault="00121D66" w:rsidP="00121D66">
      <w:pPr>
        <w:spacing w:line="560" w:lineRule="exact"/>
        <w:ind w:firstLine="555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（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三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）学校审批。公示期满无异议后，报学校教育发展基金会审批。</w:t>
      </w:r>
    </w:p>
    <w:p w14:paraId="5F3461C7" w14:textId="59BF26DA" w:rsidR="00121D66" w:rsidRPr="00DE741F" w:rsidRDefault="00121D66" w:rsidP="00C66785">
      <w:pPr>
        <w:spacing w:line="560" w:lineRule="exact"/>
        <w:ind w:firstLineChars="200" w:firstLine="561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b/>
          <w:color w:val="000000"/>
          <w:sz w:val="28"/>
          <w:szCs w:val="28"/>
        </w:rPr>
        <w:t>第</w:t>
      </w:r>
      <w:r w:rsidR="000B15FF">
        <w:rPr>
          <w:rStyle w:val="NormalCharacter"/>
          <w:rFonts w:ascii="华文仿宋" w:eastAsia="华文仿宋" w:hAnsi="华文仿宋" w:hint="eastAsia"/>
          <w:b/>
          <w:color w:val="000000"/>
          <w:sz w:val="28"/>
          <w:szCs w:val="28"/>
        </w:rPr>
        <w:t>七</w:t>
      </w:r>
      <w:r w:rsidRPr="00DE741F">
        <w:rPr>
          <w:rStyle w:val="NormalCharacter"/>
          <w:rFonts w:ascii="华文仿宋" w:eastAsia="华文仿宋" w:hAnsi="华文仿宋"/>
          <w:b/>
          <w:color w:val="000000"/>
          <w:sz w:val="28"/>
          <w:szCs w:val="28"/>
        </w:rPr>
        <w:t>条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 xml:space="preserve">  对参评学生要严格要求，宁缺毋滥，有下列行为之一者，取消该项奖学金评定资格：</w:t>
      </w:r>
    </w:p>
    <w:p w14:paraId="7798023B" w14:textId="1A63ED2C" w:rsidR="00121D66" w:rsidRPr="00DE741F" w:rsidRDefault="00121D66" w:rsidP="00C66785">
      <w:pPr>
        <w:spacing w:line="560" w:lineRule="exact"/>
        <w:ind w:firstLineChars="200" w:firstLine="560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（一）触犯国家法律，受到法律制裁者；</w:t>
      </w:r>
    </w:p>
    <w:p w14:paraId="1D9A83B4" w14:textId="300A68D1" w:rsidR="00121D66" w:rsidRPr="00DE741F" w:rsidRDefault="00121D66" w:rsidP="00C66785">
      <w:pPr>
        <w:spacing w:line="560" w:lineRule="exact"/>
        <w:ind w:firstLineChars="200" w:firstLine="560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（二）不服从学校教育管理，违犯校纪校规，受到过通报批评或校、院行政及党、团组织通报批评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、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警告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及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以上处分者；</w:t>
      </w:r>
    </w:p>
    <w:p w14:paraId="4BBB4404" w14:textId="15426ADD" w:rsidR="00121D66" w:rsidRPr="00DE741F" w:rsidRDefault="00121D66" w:rsidP="00C66785">
      <w:pPr>
        <w:spacing w:line="560" w:lineRule="exact"/>
        <w:ind w:firstLineChars="200" w:firstLine="560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（三）凡发现弄虚作假者，取消评奖资格，追缴已发放的奖学金，视情节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上报学校相关部门，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给予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相应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处分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14:paraId="6A2D2D0F" w14:textId="068E8342" w:rsidR="00121D66" w:rsidRPr="00DE741F" w:rsidRDefault="00121D66" w:rsidP="00C66785">
      <w:pPr>
        <w:spacing w:line="560" w:lineRule="exact"/>
        <w:ind w:firstLineChars="200" w:firstLine="561"/>
        <w:rPr>
          <w:rStyle w:val="NormalCharacter"/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b/>
          <w:bCs/>
          <w:color w:val="000000"/>
          <w:sz w:val="28"/>
          <w:szCs w:val="28"/>
        </w:rPr>
        <w:t>第</w:t>
      </w:r>
      <w:r w:rsidR="000B15FF">
        <w:rPr>
          <w:rStyle w:val="NormalCharacter"/>
          <w:rFonts w:ascii="华文仿宋" w:eastAsia="华文仿宋" w:hAnsi="华文仿宋" w:hint="eastAsia"/>
          <w:b/>
          <w:bCs/>
          <w:color w:val="000000"/>
          <w:sz w:val="28"/>
          <w:szCs w:val="28"/>
        </w:rPr>
        <w:t>八</w:t>
      </w:r>
      <w:r w:rsidRPr="00DE741F">
        <w:rPr>
          <w:rStyle w:val="NormalCharacter"/>
          <w:rFonts w:ascii="华文仿宋" w:eastAsia="华文仿宋" w:hAnsi="华文仿宋"/>
          <w:b/>
          <w:bCs/>
          <w:color w:val="000000"/>
          <w:sz w:val="28"/>
          <w:szCs w:val="28"/>
        </w:rPr>
        <w:t>条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 xml:space="preserve">  本办法由水利与建筑工程学院“</w:t>
      </w:r>
      <w:r w:rsidR="000B15F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蒙特</w:t>
      </w:r>
      <w:r w:rsidR="000B15F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助学金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”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评定小组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负责解释。</w:t>
      </w:r>
    </w:p>
    <w:p w14:paraId="62268FF5" w14:textId="77777777" w:rsidR="00121D66" w:rsidRPr="00DE741F" w:rsidRDefault="00121D66" w:rsidP="00121D66">
      <w:pPr>
        <w:tabs>
          <w:tab w:val="left" w:pos="6564"/>
        </w:tabs>
        <w:ind w:firstLine="560"/>
        <w:rPr>
          <w:rStyle w:val="NormalCharacter"/>
          <w:rFonts w:ascii="宋体" w:hAnsi="宋体"/>
          <w:color w:val="000000"/>
          <w:szCs w:val="21"/>
        </w:rPr>
      </w:pPr>
      <w:r w:rsidRPr="00DE741F">
        <w:rPr>
          <w:rStyle w:val="NormalCharacter"/>
          <w:rFonts w:ascii="华文仿宋" w:eastAsia="华文仿宋" w:hAnsi="华文仿宋"/>
          <w:b/>
          <w:bCs/>
          <w:color w:val="000000"/>
          <w:sz w:val="28"/>
          <w:szCs w:val="28"/>
        </w:rPr>
        <w:t>第十一条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 xml:space="preserve">  本办法自发布之日起执行。</w:t>
      </w:r>
    </w:p>
    <w:p w14:paraId="1486B7AE" w14:textId="68E28C95" w:rsidR="00DE6E5E" w:rsidRPr="00C66785" w:rsidRDefault="00121D66" w:rsidP="00C66785">
      <w:pPr>
        <w:ind w:firstLine="560"/>
        <w:jc w:val="right"/>
        <w:rPr>
          <w:rFonts w:ascii="华文仿宋" w:eastAsia="华文仿宋" w:hAnsi="华文仿宋"/>
          <w:color w:val="000000"/>
          <w:sz w:val="28"/>
          <w:szCs w:val="28"/>
        </w:rPr>
      </w:pP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202</w:t>
      </w:r>
      <w:r w:rsidR="000B15F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2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年</w:t>
      </w:r>
      <w:r w:rsidRPr="00DE741F">
        <w:rPr>
          <w:rStyle w:val="NormalCharacter"/>
          <w:rFonts w:ascii="华文仿宋" w:eastAsia="华文仿宋" w:hAnsi="华文仿宋" w:hint="eastAsia"/>
          <w:color w:val="000000"/>
          <w:sz w:val="28"/>
          <w:szCs w:val="28"/>
        </w:rPr>
        <w:t>0</w:t>
      </w:r>
      <w:r w:rsidR="000B15F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4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月</w:t>
      </w:r>
      <w:r w:rsidR="00AA0B7A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20</w:t>
      </w:r>
      <w:r w:rsidRPr="00DE741F">
        <w:rPr>
          <w:rStyle w:val="NormalCharacter"/>
          <w:rFonts w:ascii="华文仿宋" w:eastAsia="华文仿宋" w:hAnsi="华文仿宋"/>
          <w:color w:val="000000"/>
          <w:sz w:val="28"/>
          <w:szCs w:val="28"/>
        </w:rPr>
        <w:t>日</w:t>
      </w:r>
    </w:p>
    <w:sectPr w:rsidR="00DE6E5E" w:rsidRPr="00C66785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0962" w14:textId="77777777" w:rsidR="006F6B4D" w:rsidRDefault="006F6B4D" w:rsidP="00121D66">
      <w:r>
        <w:separator/>
      </w:r>
    </w:p>
  </w:endnote>
  <w:endnote w:type="continuationSeparator" w:id="0">
    <w:p w14:paraId="7FBD1319" w14:textId="77777777" w:rsidR="006F6B4D" w:rsidRDefault="006F6B4D" w:rsidP="0012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E5A2" w14:textId="77777777" w:rsidR="007B7802" w:rsidRDefault="00121D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5A033" wp14:editId="55FFB5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4000" cy="175260"/>
              <wp:effectExtent l="0" t="0" r="127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52694" w14:textId="77777777" w:rsidR="007B7802" w:rsidRDefault="000E239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A0B7A">
                            <w:rPr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5A0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0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" filled="f" stroked="f" strokeweight=".5pt">
              <v:textbox style="mso-fit-shape-to-text:t" inset="0,0,0,0">
                <w:txbxContent>
                  <w:p w14:paraId="4DD52694" w14:textId="77777777" w:rsidR="007B7802" w:rsidRDefault="000E2399">
                    <w:pPr>
                      <w:pStyle w:val="a5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AA0B7A">
                      <w:rPr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FBC6" w14:textId="77777777" w:rsidR="006F6B4D" w:rsidRDefault="006F6B4D" w:rsidP="00121D66">
      <w:r>
        <w:separator/>
      </w:r>
    </w:p>
  </w:footnote>
  <w:footnote w:type="continuationSeparator" w:id="0">
    <w:p w14:paraId="493FD0F7" w14:textId="77777777" w:rsidR="006F6B4D" w:rsidRDefault="006F6B4D" w:rsidP="0012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80"/>
    <w:rsid w:val="000B15FF"/>
    <w:rsid w:val="000E2399"/>
    <w:rsid w:val="00121D66"/>
    <w:rsid w:val="002735C7"/>
    <w:rsid w:val="00554D2D"/>
    <w:rsid w:val="00600414"/>
    <w:rsid w:val="006F6B4D"/>
    <w:rsid w:val="007A6E7D"/>
    <w:rsid w:val="007B7802"/>
    <w:rsid w:val="00844680"/>
    <w:rsid w:val="009C770C"/>
    <w:rsid w:val="00AA0B7A"/>
    <w:rsid w:val="00BD5138"/>
    <w:rsid w:val="00C66785"/>
    <w:rsid w:val="00D4655C"/>
    <w:rsid w:val="00DE6E5E"/>
    <w:rsid w:val="00E7487B"/>
    <w:rsid w:val="00F4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2E4F5"/>
  <w15:chartTrackingRefBased/>
  <w15:docId w15:val="{1FB12750-98E4-45E0-9889-DDF2A2DB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D66"/>
    <w:pPr>
      <w:jc w:val="both"/>
      <w:textAlignment w:val="baseline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D6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D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21D66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21D66"/>
    <w:rPr>
      <w:sz w:val="18"/>
      <w:szCs w:val="18"/>
    </w:rPr>
  </w:style>
  <w:style w:type="character" w:customStyle="1" w:styleId="NormalCharacter">
    <w:name w:val="NormalCharacter"/>
    <w:qFormat/>
    <w:rsid w:val="00121D66"/>
  </w:style>
  <w:style w:type="paragraph" w:styleId="a7">
    <w:name w:val="Balloon Text"/>
    <w:basedOn w:val="a"/>
    <w:link w:val="a8"/>
    <w:uiPriority w:val="99"/>
    <w:semiHidden/>
    <w:unhideWhenUsed/>
    <w:rsid w:val="00AA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A0B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佩泽 史</cp:lastModifiedBy>
  <cp:revision>8</cp:revision>
  <cp:lastPrinted>2022-04-19T01:10:00Z</cp:lastPrinted>
  <dcterms:created xsi:type="dcterms:W3CDTF">2022-04-19T01:13:00Z</dcterms:created>
  <dcterms:modified xsi:type="dcterms:W3CDTF">2022-12-02T01:21:00Z</dcterms:modified>
</cp:coreProperties>
</file>